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063984" w14:textId="77777777" w:rsidR="00921309" w:rsidRPr="00F47861" w:rsidRDefault="00921309" w:rsidP="00921309">
      <w:pPr>
        <w:jc w:val="right"/>
        <w:rPr>
          <w:rFonts w:ascii="Times New Roman" w:hAnsi="Times New Roman" w:cs="Times New Roman"/>
          <w:sz w:val="24"/>
          <w:szCs w:val="24"/>
        </w:rPr>
      </w:pPr>
      <w:r w:rsidRPr="00F47861">
        <w:rPr>
          <w:rFonts w:ascii="Times New Roman" w:hAnsi="Times New Roman" w:cs="Times New Roman"/>
          <w:sz w:val="24"/>
          <w:szCs w:val="24"/>
        </w:rPr>
        <w:t>2 priedas prie Techninės specifikacijos</w:t>
      </w:r>
    </w:p>
    <w:p w14:paraId="1DD9391F" w14:textId="77777777" w:rsidR="00921309" w:rsidRPr="00F47861" w:rsidRDefault="00921309" w:rsidP="00921309">
      <w:pPr>
        <w:jc w:val="center"/>
        <w:rPr>
          <w:rFonts w:ascii="Times New Roman" w:hAnsi="Times New Roman" w:cs="Times New Roman"/>
          <w:b/>
          <w:bCs/>
          <w:sz w:val="24"/>
          <w:szCs w:val="24"/>
        </w:rPr>
      </w:pPr>
      <w:r w:rsidRPr="00F47861">
        <w:rPr>
          <w:rFonts w:ascii="Times New Roman" w:hAnsi="Times New Roman" w:cs="Times New Roman"/>
          <w:b/>
          <w:bCs/>
          <w:sz w:val="24"/>
          <w:szCs w:val="24"/>
        </w:rPr>
        <w:t>Paslaugų suteikimui reikalingų dalių įsigijimo kainos nustatymo tvarka</w:t>
      </w:r>
    </w:p>
    <w:tbl>
      <w:tblPr>
        <w:tblW w:w="5000" w:type="pct"/>
        <w:tblCellMar>
          <w:left w:w="10" w:type="dxa"/>
          <w:right w:w="10" w:type="dxa"/>
        </w:tblCellMar>
        <w:tblLook w:val="04A0" w:firstRow="1" w:lastRow="0" w:firstColumn="1" w:lastColumn="0" w:noHBand="0" w:noVBand="1"/>
      </w:tblPr>
      <w:tblGrid>
        <w:gridCol w:w="5109"/>
        <w:gridCol w:w="4944"/>
      </w:tblGrid>
      <w:tr w:rsidR="00921309" w:rsidRPr="00F47861" w14:paraId="2A7F7545" w14:textId="77777777" w:rsidTr="008351DF">
        <w:tc>
          <w:tcPr>
            <w:tcW w:w="25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1712EA2" w14:textId="77777777" w:rsidR="00921309" w:rsidRPr="00F47861" w:rsidRDefault="00921309" w:rsidP="008351DF">
            <w:pPr>
              <w:jc w:val="center"/>
              <w:rPr>
                <w:rFonts w:ascii="Times New Roman" w:hAnsi="Times New Roman" w:cs="Times New Roman"/>
                <w:b/>
                <w:bCs/>
                <w:sz w:val="24"/>
                <w:szCs w:val="24"/>
              </w:rPr>
            </w:pPr>
            <w:r w:rsidRPr="00F47861">
              <w:rPr>
                <w:rFonts w:ascii="Times New Roman" w:hAnsi="Times New Roman" w:cs="Times New Roman"/>
                <w:b/>
                <w:bCs/>
                <w:sz w:val="24"/>
                <w:szCs w:val="24"/>
              </w:rPr>
              <w:t>Užsakovo funkcijos</w:t>
            </w:r>
          </w:p>
        </w:tc>
        <w:tc>
          <w:tcPr>
            <w:tcW w:w="245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E16C48E" w14:textId="77777777" w:rsidR="00921309" w:rsidRPr="00F47861" w:rsidRDefault="00921309" w:rsidP="008351DF">
            <w:pPr>
              <w:jc w:val="center"/>
              <w:rPr>
                <w:rFonts w:ascii="Times New Roman" w:hAnsi="Times New Roman" w:cs="Times New Roman"/>
                <w:b/>
                <w:bCs/>
                <w:sz w:val="24"/>
                <w:szCs w:val="24"/>
              </w:rPr>
            </w:pPr>
            <w:r w:rsidRPr="00F47861">
              <w:rPr>
                <w:rFonts w:ascii="Times New Roman" w:hAnsi="Times New Roman" w:cs="Times New Roman"/>
                <w:b/>
                <w:bCs/>
                <w:sz w:val="24"/>
                <w:szCs w:val="24"/>
              </w:rPr>
              <w:t>Tiekėjo funkcijos</w:t>
            </w:r>
          </w:p>
        </w:tc>
      </w:tr>
      <w:tr w:rsidR="00921309" w:rsidRPr="00F47861" w14:paraId="23EF350F" w14:textId="77777777" w:rsidTr="008351DF">
        <w:tc>
          <w:tcPr>
            <w:tcW w:w="25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C2B14E" w14:textId="77777777" w:rsidR="00921309" w:rsidRPr="00F47861" w:rsidRDefault="00921309" w:rsidP="008351DF">
            <w:pPr>
              <w:rPr>
                <w:rFonts w:ascii="Times New Roman" w:hAnsi="Times New Roman" w:cs="Times New Roman"/>
                <w:sz w:val="24"/>
                <w:szCs w:val="24"/>
              </w:rPr>
            </w:pPr>
            <w:r w:rsidRPr="00F47861">
              <w:rPr>
                <w:rFonts w:ascii="Times New Roman" w:hAnsi="Times New Roman" w:cs="Times New Roman"/>
                <w:sz w:val="24"/>
                <w:szCs w:val="24"/>
              </w:rPr>
              <w:t>Informuoja apie gedimą</w:t>
            </w:r>
          </w:p>
        </w:tc>
        <w:tc>
          <w:tcPr>
            <w:tcW w:w="245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18E3FD" w14:textId="77777777" w:rsidR="00921309" w:rsidRPr="00F47861" w:rsidRDefault="00921309" w:rsidP="008351DF">
            <w:pPr>
              <w:rPr>
                <w:rFonts w:ascii="Times New Roman" w:hAnsi="Times New Roman" w:cs="Times New Roman"/>
                <w:sz w:val="24"/>
                <w:szCs w:val="24"/>
              </w:rPr>
            </w:pPr>
          </w:p>
        </w:tc>
      </w:tr>
      <w:tr w:rsidR="00921309" w:rsidRPr="00F47861" w14:paraId="615791F0" w14:textId="77777777" w:rsidTr="008351DF">
        <w:tc>
          <w:tcPr>
            <w:tcW w:w="25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D33341" w14:textId="77777777" w:rsidR="00921309" w:rsidRPr="00F47861" w:rsidRDefault="00921309" w:rsidP="008351DF">
            <w:pPr>
              <w:rPr>
                <w:rFonts w:ascii="Times New Roman" w:hAnsi="Times New Roman" w:cs="Times New Roman"/>
                <w:sz w:val="24"/>
                <w:szCs w:val="24"/>
              </w:rPr>
            </w:pPr>
          </w:p>
        </w:tc>
        <w:tc>
          <w:tcPr>
            <w:tcW w:w="245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61FDF0" w14:textId="77777777" w:rsidR="00921309" w:rsidRPr="00F47861" w:rsidRDefault="00921309" w:rsidP="008351DF">
            <w:pPr>
              <w:rPr>
                <w:rFonts w:ascii="Times New Roman" w:hAnsi="Times New Roman" w:cs="Times New Roman"/>
                <w:sz w:val="24"/>
                <w:szCs w:val="24"/>
              </w:rPr>
            </w:pPr>
            <w:r w:rsidRPr="00F47861">
              <w:rPr>
                <w:rFonts w:ascii="Times New Roman" w:hAnsi="Times New Roman" w:cs="Times New Roman"/>
                <w:sz w:val="24"/>
                <w:szCs w:val="24"/>
              </w:rPr>
              <w:t>Atlieka gedimų diagnostiką.</w:t>
            </w:r>
          </w:p>
        </w:tc>
      </w:tr>
      <w:tr w:rsidR="00921309" w:rsidRPr="00F47861" w14:paraId="0982B969" w14:textId="77777777" w:rsidTr="008351DF">
        <w:trPr>
          <w:trHeight w:val="1242"/>
        </w:trPr>
        <w:tc>
          <w:tcPr>
            <w:tcW w:w="25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869567" w14:textId="77777777" w:rsidR="00921309" w:rsidRPr="00F47861" w:rsidRDefault="00921309" w:rsidP="008351DF">
            <w:pPr>
              <w:jc w:val="both"/>
              <w:rPr>
                <w:rFonts w:ascii="Times New Roman" w:hAnsi="Times New Roman" w:cs="Times New Roman"/>
                <w:sz w:val="24"/>
                <w:szCs w:val="24"/>
              </w:rPr>
            </w:pPr>
          </w:p>
        </w:tc>
        <w:tc>
          <w:tcPr>
            <w:tcW w:w="245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1E7BDF" w14:textId="77777777" w:rsidR="00921309" w:rsidRPr="00F47861" w:rsidRDefault="00921309" w:rsidP="008351DF">
            <w:pPr>
              <w:jc w:val="both"/>
              <w:rPr>
                <w:rFonts w:ascii="Times New Roman" w:hAnsi="Times New Roman" w:cs="Times New Roman"/>
                <w:sz w:val="24"/>
                <w:szCs w:val="24"/>
              </w:rPr>
            </w:pPr>
            <w:r w:rsidRPr="00F47861">
              <w:rPr>
                <w:rFonts w:ascii="Times New Roman" w:hAnsi="Times New Roman" w:cs="Times New Roman"/>
                <w:sz w:val="24"/>
                <w:szCs w:val="24"/>
              </w:rPr>
              <w:t>Nedelsiant po gedimo diagnostikos atlikimo informuoja Užsakovą apie pilnam gedimo pašalinimui  reikalingų tiekėjo specialistų darbo valandų skaičių bei pateikia reikalingų dalių sąrašą ir šių dalių kainų pagrindimą  (Užsakovo atstovui, atsakingam už sutartį, pateikiamos bent  2 nuorodos į elektroninės prekybos kainininkus ar pan. tam, kad Užsakovas galėtų įvertinti reikiamų dalių įkainių pagrįstumą).</w:t>
            </w:r>
          </w:p>
        </w:tc>
      </w:tr>
      <w:tr w:rsidR="00921309" w:rsidRPr="00F47861" w14:paraId="7E212CF5" w14:textId="77777777" w:rsidTr="008351DF">
        <w:tc>
          <w:tcPr>
            <w:tcW w:w="25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0FA8BD" w14:textId="77777777" w:rsidR="00921309" w:rsidRPr="00F47861" w:rsidRDefault="00921309" w:rsidP="008351DF">
            <w:pPr>
              <w:jc w:val="both"/>
              <w:rPr>
                <w:rFonts w:ascii="Times New Roman" w:hAnsi="Times New Roman" w:cs="Times New Roman"/>
                <w:sz w:val="24"/>
                <w:szCs w:val="24"/>
              </w:rPr>
            </w:pPr>
            <w:r w:rsidRPr="00F47861">
              <w:rPr>
                <w:rFonts w:ascii="Times New Roman" w:hAnsi="Times New Roman" w:cs="Times New Roman"/>
                <w:sz w:val="24"/>
                <w:szCs w:val="24"/>
              </w:rPr>
              <w:t>Įvertina gautą informaciją ir:</w:t>
            </w:r>
          </w:p>
        </w:tc>
        <w:tc>
          <w:tcPr>
            <w:tcW w:w="245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C95DD3" w14:textId="77777777" w:rsidR="00921309" w:rsidRPr="00F47861" w:rsidRDefault="00921309" w:rsidP="008351DF">
            <w:pPr>
              <w:jc w:val="both"/>
              <w:rPr>
                <w:rFonts w:ascii="Times New Roman" w:hAnsi="Times New Roman" w:cs="Times New Roman"/>
                <w:sz w:val="24"/>
                <w:szCs w:val="24"/>
              </w:rPr>
            </w:pPr>
          </w:p>
        </w:tc>
      </w:tr>
      <w:tr w:rsidR="00921309" w:rsidRPr="00F47861" w14:paraId="232A1B81" w14:textId="77777777" w:rsidTr="008351DF">
        <w:tc>
          <w:tcPr>
            <w:tcW w:w="25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C6B3E1" w14:textId="77777777" w:rsidR="00921309" w:rsidRPr="00F47861" w:rsidRDefault="00921309" w:rsidP="008351DF">
            <w:pPr>
              <w:jc w:val="both"/>
              <w:rPr>
                <w:rFonts w:ascii="Times New Roman" w:hAnsi="Times New Roman" w:cs="Times New Roman"/>
                <w:sz w:val="24"/>
                <w:szCs w:val="24"/>
              </w:rPr>
            </w:pPr>
            <w:r w:rsidRPr="00F47861">
              <w:rPr>
                <w:rFonts w:ascii="Times New Roman" w:hAnsi="Times New Roman" w:cs="Times New Roman"/>
                <w:sz w:val="24"/>
                <w:szCs w:val="24"/>
              </w:rPr>
              <w:t>Patvirtina remonto sąmatą ir / ar nurodo trečiąją šalį iš kurios Tiekėjas privalo įsigyti reikalingas dalis ekonomiškai naudingesnėmis sąlygomis nei pasiūlė Tiekėjas</w:t>
            </w:r>
          </w:p>
        </w:tc>
        <w:tc>
          <w:tcPr>
            <w:tcW w:w="245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EFA8C3" w14:textId="77777777" w:rsidR="00921309" w:rsidRPr="00F47861" w:rsidRDefault="00921309" w:rsidP="008351DF">
            <w:pPr>
              <w:jc w:val="both"/>
              <w:rPr>
                <w:rFonts w:ascii="Times New Roman" w:hAnsi="Times New Roman" w:cs="Times New Roman"/>
                <w:sz w:val="24"/>
                <w:szCs w:val="24"/>
              </w:rPr>
            </w:pPr>
          </w:p>
        </w:tc>
      </w:tr>
      <w:tr w:rsidR="00921309" w:rsidRPr="00F47861" w14:paraId="3489233B" w14:textId="77777777" w:rsidTr="008351DF">
        <w:tc>
          <w:tcPr>
            <w:tcW w:w="25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6DF576" w14:textId="77777777" w:rsidR="00921309" w:rsidRPr="00F47861" w:rsidRDefault="00921309" w:rsidP="008351DF">
            <w:pPr>
              <w:jc w:val="both"/>
              <w:rPr>
                <w:rFonts w:ascii="Times New Roman" w:hAnsi="Times New Roman" w:cs="Times New Roman"/>
                <w:sz w:val="24"/>
                <w:szCs w:val="24"/>
              </w:rPr>
            </w:pPr>
          </w:p>
        </w:tc>
        <w:tc>
          <w:tcPr>
            <w:tcW w:w="245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6E824B" w14:textId="77777777" w:rsidR="00921309" w:rsidRPr="00F47861" w:rsidRDefault="00921309" w:rsidP="008351DF">
            <w:pPr>
              <w:jc w:val="both"/>
              <w:rPr>
                <w:rFonts w:ascii="Times New Roman" w:hAnsi="Times New Roman" w:cs="Times New Roman"/>
                <w:sz w:val="24"/>
                <w:szCs w:val="24"/>
              </w:rPr>
            </w:pPr>
            <w:r w:rsidRPr="00F47861">
              <w:rPr>
                <w:rFonts w:ascii="Times New Roman" w:hAnsi="Times New Roman" w:cs="Times New Roman"/>
                <w:sz w:val="24"/>
                <w:szCs w:val="24"/>
              </w:rPr>
              <w:t>Gavęs sąmatos patvirtinimą (ir jei reikia, įsigijęs reikalingas dalis iš trečiųjų šalių), - pradeda remonto darbus</w:t>
            </w:r>
          </w:p>
        </w:tc>
      </w:tr>
      <w:tr w:rsidR="00921309" w:rsidRPr="00F47861" w14:paraId="1EE744F0" w14:textId="77777777" w:rsidTr="008351DF">
        <w:tc>
          <w:tcPr>
            <w:tcW w:w="25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1959D1" w14:textId="77777777" w:rsidR="00921309" w:rsidRPr="00F47861" w:rsidRDefault="00921309" w:rsidP="008351DF">
            <w:pPr>
              <w:jc w:val="both"/>
              <w:rPr>
                <w:rFonts w:ascii="Times New Roman" w:hAnsi="Times New Roman" w:cs="Times New Roman"/>
                <w:sz w:val="24"/>
                <w:szCs w:val="24"/>
              </w:rPr>
            </w:pPr>
            <w:r w:rsidRPr="00F47861">
              <w:rPr>
                <w:rFonts w:ascii="Times New Roman" w:hAnsi="Times New Roman" w:cs="Times New Roman"/>
                <w:sz w:val="24"/>
                <w:szCs w:val="24"/>
              </w:rPr>
              <w:t>Užsakovas apmoka Tiekėjui už suteiktas paslaugas (jei reikia, kompensuoja Tiekėjui iš trečiųjų šalių įsigytų dalių kaštus).</w:t>
            </w:r>
          </w:p>
        </w:tc>
        <w:tc>
          <w:tcPr>
            <w:tcW w:w="245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975010" w14:textId="77777777" w:rsidR="00921309" w:rsidRPr="00F47861" w:rsidRDefault="00921309" w:rsidP="008351DF">
            <w:pPr>
              <w:jc w:val="both"/>
              <w:rPr>
                <w:rFonts w:ascii="Times New Roman" w:hAnsi="Times New Roman" w:cs="Times New Roman"/>
                <w:sz w:val="24"/>
                <w:szCs w:val="24"/>
              </w:rPr>
            </w:pPr>
          </w:p>
        </w:tc>
      </w:tr>
    </w:tbl>
    <w:p w14:paraId="294C7DD6" w14:textId="77777777" w:rsidR="00921309" w:rsidRPr="00F47861" w:rsidRDefault="00921309" w:rsidP="00921309">
      <w:pPr>
        <w:tabs>
          <w:tab w:val="left" w:pos="426"/>
          <w:tab w:val="left" w:pos="709"/>
        </w:tabs>
        <w:suppressAutoHyphens/>
        <w:autoSpaceDN w:val="0"/>
        <w:spacing w:after="0" w:line="240" w:lineRule="auto"/>
        <w:jc w:val="both"/>
        <w:textAlignment w:val="baseline"/>
        <w:rPr>
          <w:rFonts w:ascii="Times New Roman" w:eastAsia="Calibri" w:hAnsi="Times New Roman" w:cs="Times New Roman"/>
          <w:iCs/>
          <w:sz w:val="24"/>
          <w:szCs w:val="24"/>
        </w:rPr>
      </w:pPr>
    </w:p>
    <w:p w14:paraId="26D4325F" w14:textId="77777777" w:rsidR="00462EC8" w:rsidRPr="00F47861" w:rsidRDefault="00462EC8">
      <w:pPr>
        <w:rPr>
          <w:rFonts w:ascii="Times New Roman" w:hAnsi="Times New Roman" w:cs="Times New Roman"/>
        </w:rPr>
      </w:pPr>
    </w:p>
    <w:sectPr w:rsidR="00462EC8" w:rsidRPr="00F47861" w:rsidSect="00921309">
      <w:headerReference w:type="default" r:id="rId9"/>
      <w:headerReference w:type="first" r:id="rId10"/>
      <w:pgSz w:w="11906" w:h="16838"/>
      <w:pgMar w:top="822" w:right="1134" w:bottom="851" w:left="709"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2CFA5D" w14:textId="77777777" w:rsidR="00F47861" w:rsidRDefault="00F47861">
      <w:pPr>
        <w:spacing w:after="0" w:line="240" w:lineRule="auto"/>
      </w:pPr>
      <w:r>
        <w:separator/>
      </w:r>
    </w:p>
  </w:endnote>
  <w:endnote w:type="continuationSeparator" w:id="0">
    <w:p w14:paraId="317DF792" w14:textId="77777777" w:rsidR="00F47861" w:rsidRDefault="00F47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3C1A0F" w14:textId="77777777" w:rsidR="00F47861" w:rsidRDefault="00F47861">
      <w:pPr>
        <w:spacing w:after="0" w:line="240" w:lineRule="auto"/>
      </w:pPr>
      <w:r>
        <w:separator/>
      </w:r>
    </w:p>
  </w:footnote>
  <w:footnote w:type="continuationSeparator" w:id="0">
    <w:p w14:paraId="7F400E96" w14:textId="77777777" w:rsidR="00F47861" w:rsidRDefault="00F478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Segoe UI" w:hAnsi="Segoe UI" w:cs="Segoe UI"/>
        <w:sz w:val="20"/>
      </w:rPr>
      <w:id w:val="-2060543087"/>
      <w:docPartObj>
        <w:docPartGallery w:val="Page Numbers (Top of Page)"/>
        <w:docPartUnique/>
      </w:docPartObj>
    </w:sdtPr>
    <w:sdtEndPr/>
    <w:sdtContent>
      <w:p w14:paraId="28C03959" w14:textId="77777777" w:rsidR="00921309" w:rsidRPr="00E5161A" w:rsidRDefault="00921309" w:rsidP="00E5161A">
        <w:pPr>
          <w:pStyle w:val="Header"/>
          <w:tabs>
            <w:tab w:val="clear" w:pos="4513"/>
            <w:tab w:val="clear" w:pos="9026"/>
          </w:tabs>
          <w:jc w:val="center"/>
          <w:rPr>
            <w:rFonts w:ascii="Segoe UI" w:hAnsi="Segoe UI" w:cs="Segoe UI"/>
            <w:sz w:val="20"/>
          </w:rPr>
        </w:pPr>
        <w:r>
          <w:rPr>
            <w:rFonts w:ascii="Segoe UI" w:hAnsi="Segoe UI" w:cs="Segoe UI"/>
            <w:noProof/>
            <w:sz w:val="20"/>
            <w:lang w:eastAsia="lt-LT"/>
          </w:rPr>
          <mc:AlternateContent>
            <mc:Choice Requires="wps">
              <w:drawing>
                <wp:anchor distT="0" distB="0" distL="114300" distR="114300" simplePos="0" relativeHeight="251659264" behindDoc="0" locked="0" layoutInCell="0" allowOverlap="1" wp14:anchorId="6C88F760" wp14:editId="5D871E9A">
                  <wp:simplePos x="0" y="0"/>
                  <wp:positionH relativeFrom="page">
                    <wp:posOffset>0</wp:posOffset>
                  </wp:positionH>
                  <wp:positionV relativeFrom="page">
                    <wp:posOffset>190500</wp:posOffset>
                  </wp:positionV>
                  <wp:extent cx="7560310" cy="266700"/>
                  <wp:effectExtent l="0" t="0" r="0" b="0"/>
                  <wp:wrapNone/>
                  <wp:docPr id="1" name="MSIPCM25db438d83fa7f4d369a73d4" descr="{&quot;HashCode&quot;:313115933,&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6843BA1" w14:textId="77777777" w:rsidR="00921309" w:rsidRPr="00F22D88" w:rsidRDefault="00921309" w:rsidP="00F22D88">
                              <w:pPr>
                                <w:spacing w:after="0"/>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6C88F760" id="_x0000_t202" coordsize="21600,21600" o:spt="202" path="m,l,21600r21600,l21600,xe">
                  <v:stroke joinstyle="miter"/>
                  <v:path gradientshapeok="t" o:connecttype="rect"/>
                </v:shapetype>
                <v:shape id="MSIPCM25db438d83fa7f4d369a73d4" o:spid="_x0000_s1026" type="#_x0000_t202" alt="{&quot;HashCode&quot;:313115933,&quot;Height&quot;:841.0,&quot;Width&quot;:595.0,&quot;Placement&quot;:&quot;Header&quot;,&quot;Index&quot;:&quot;Primary&quot;,&quot;Section&quot;:1,&quot;Top&quot;:0.0,&quot;Left&quot;:0.0}" style="position:absolute;left:0;text-align:left;margin-left:0;margin-top:15pt;width:595.3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" o:allowincell="f" filled="f" stroked="f" strokeweight=".5pt">
                  <v:textbox inset=",0,20pt,0">
                    <w:txbxContent>
                      <w:p w14:paraId="76843BA1" w14:textId="77777777" w:rsidR="00921309" w:rsidRPr="00F22D88" w:rsidRDefault="00921309" w:rsidP="00F22D88">
                        <w:pPr>
                          <w:spacing w:after="0"/>
                          <w:jc w:val="right"/>
                          <w:rPr>
                            <w:rFonts w:ascii="Calibri" w:hAnsi="Calibri" w:cs="Calibri"/>
                            <w:color w:val="000000"/>
                          </w:rPr>
                        </w:pPr>
                      </w:p>
                    </w:txbxContent>
                  </v:textbox>
                  <w10:wrap anchorx="page" anchory="page"/>
                </v:shape>
              </w:pict>
            </mc:Fallback>
          </mc:AlternateContent>
        </w:r>
        <w:r w:rsidRPr="00E5161A">
          <w:rPr>
            <w:rFonts w:ascii="Segoe UI" w:hAnsi="Segoe UI" w:cs="Segoe UI"/>
            <w:sz w:val="20"/>
          </w:rPr>
          <w:fldChar w:fldCharType="begin"/>
        </w:r>
        <w:r w:rsidRPr="00E5161A">
          <w:rPr>
            <w:rFonts w:ascii="Segoe UI" w:hAnsi="Segoe UI" w:cs="Segoe UI"/>
            <w:sz w:val="20"/>
          </w:rPr>
          <w:instrText>PAGE   \* MERGEFORMAT</w:instrText>
        </w:r>
        <w:r w:rsidRPr="00E5161A">
          <w:rPr>
            <w:rFonts w:ascii="Segoe UI" w:hAnsi="Segoe UI" w:cs="Segoe UI"/>
            <w:sz w:val="20"/>
          </w:rPr>
          <w:fldChar w:fldCharType="separate"/>
        </w:r>
        <w:r>
          <w:rPr>
            <w:rFonts w:ascii="Segoe UI" w:hAnsi="Segoe UI" w:cs="Segoe UI"/>
            <w:noProof/>
            <w:sz w:val="20"/>
          </w:rPr>
          <w:t>2</w:t>
        </w:r>
        <w:r w:rsidRPr="00E5161A">
          <w:rPr>
            <w:rFonts w:ascii="Segoe UI" w:hAnsi="Segoe UI" w:cs="Segoe UI"/>
            <w:sz w:val="20"/>
          </w:rPr>
          <w:fldChar w:fldCharType="end"/>
        </w:r>
      </w:p>
    </w:sdtContent>
  </w:sdt>
  <w:p w14:paraId="7164D6DB" w14:textId="77777777" w:rsidR="00921309" w:rsidRPr="00E5161A" w:rsidRDefault="00921309" w:rsidP="00E5161A">
    <w:pPr>
      <w:pStyle w:val="Header"/>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gridCol w:w="5670"/>
    </w:tblGrid>
    <w:tr w:rsidR="00921309" w14:paraId="3A3C6D04" w14:textId="77777777" w:rsidTr="002F1711">
      <w:tc>
        <w:tcPr>
          <w:tcW w:w="4678" w:type="dxa"/>
          <w:hideMark/>
        </w:tcPr>
        <w:p w14:paraId="23ADD62F" w14:textId="77777777" w:rsidR="00921309" w:rsidRDefault="00921309" w:rsidP="00352F8C">
          <w:pPr>
            <w:pStyle w:val="BodyTextIndent"/>
            <w:tabs>
              <w:tab w:val="left" w:pos="4536"/>
            </w:tabs>
            <w:spacing w:after="60"/>
            <w:ind w:left="0"/>
            <w:rPr>
              <w:rFonts w:ascii="Arial" w:hAnsi="Arial" w:cs="Arial"/>
              <w:i/>
              <w:sz w:val="20"/>
              <w:lang w:eastAsia="lt-LT"/>
            </w:rPr>
          </w:pPr>
        </w:p>
      </w:tc>
      <w:tc>
        <w:tcPr>
          <w:tcW w:w="5670" w:type="dxa"/>
        </w:tcPr>
        <w:p w14:paraId="5EFE938D" w14:textId="77777777" w:rsidR="00921309" w:rsidRPr="00672EFB" w:rsidRDefault="00921309" w:rsidP="00672EFB">
          <w:pPr>
            <w:pStyle w:val="ListParagraph"/>
            <w:tabs>
              <w:tab w:val="left" w:pos="284"/>
            </w:tabs>
            <w:spacing w:before="60" w:after="60"/>
            <w:ind w:left="0"/>
            <w:contextualSpacing w:val="0"/>
            <w:jc w:val="right"/>
            <w:rPr>
              <w:rFonts w:ascii="Times New Roman" w:hAnsi="Times New Roman" w:cs="Times New Roman"/>
              <w:i/>
              <w:lang w:eastAsia="lt-LT"/>
            </w:rPr>
          </w:pPr>
        </w:p>
      </w:tc>
      <w:tc>
        <w:tcPr>
          <w:tcW w:w="5670" w:type="dxa"/>
        </w:tcPr>
        <w:p w14:paraId="676F7730" w14:textId="77777777" w:rsidR="00921309" w:rsidRPr="00E624A3" w:rsidRDefault="00921309" w:rsidP="00352F8C">
          <w:pPr>
            <w:pStyle w:val="BodyTextIndent"/>
            <w:tabs>
              <w:tab w:val="left" w:pos="4536"/>
            </w:tabs>
            <w:spacing w:after="60"/>
            <w:ind w:left="0"/>
            <w:rPr>
              <w:rFonts w:ascii="Arial" w:hAnsi="Arial" w:cs="Arial"/>
              <w:i/>
              <w:sz w:val="20"/>
              <w:lang w:eastAsia="lt-LT"/>
            </w:rPr>
          </w:pPr>
        </w:p>
      </w:tc>
    </w:tr>
  </w:tbl>
  <w:p w14:paraId="3B2F009B" w14:textId="77777777" w:rsidR="00921309" w:rsidRDefault="0092130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1309"/>
    <w:rsid w:val="00217A8F"/>
    <w:rsid w:val="00462EC8"/>
    <w:rsid w:val="005539D5"/>
    <w:rsid w:val="00600F1B"/>
    <w:rsid w:val="00921309"/>
    <w:rsid w:val="00D15398"/>
    <w:rsid w:val="00DF7CD2"/>
    <w:rsid w:val="00F478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05F5CC"/>
  <w15:chartTrackingRefBased/>
  <w15:docId w15:val="{5C1AF1BC-6734-4312-8D66-B20C0BC86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1309"/>
    <w:pPr>
      <w:spacing w:after="200" w:line="276" w:lineRule="auto"/>
    </w:pPr>
    <w:rPr>
      <w:kern w:val="0"/>
      <w:sz w:val="22"/>
      <w:szCs w:val="22"/>
      <w14:ligatures w14:val="none"/>
    </w:rPr>
  </w:style>
  <w:style w:type="paragraph" w:styleId="Heading1">
    <w:name w:val="heading 1"/>
    <w:basedOn w:val="Normal"/>
    <w:next w:val="Normal"/>
    <w:link w:val="Heading1Char"/>
    <w:uiPriority w:val="9"/>
    <w:qFormat/>
    <w:rsid w:val="00921309"/>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921309"/>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921309"/>
    <w:pPr>
      <w:keepNext/>
      <w:keepLines/>
      <w:spacing w:before="160" w:after="80" w:line="278" w:lineRule="auto"/>
      <w:outlineLvl w:val="2"/>
    </w:pPr>
    <w:rPr>
      <w:rFonts w:eastAsiaTheme="majorEastAsia"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921309"/>
    <w:pPr>
      <w:keepNext/>
      <w:keepLines/>
      <w:spacing w:before="80" w:after="40" w:line="278" w:lineRule="auto"/>
      <w:outlineLvl w:val="3"/>
    </w:pPr>
    <w:rPr>
      <w:rFonts w:eastAsiaTheme="majorEastAsia"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921309"/>
    <w:pPr>
      <w:keepNext/>
      <w:keepLines/>
      <w:spacing w:before="80" w:after="40" w:line="278" w:lineRule="auto"/>
      <w:outlineLvl w:val="4"/>
    </w:pPr>
    <w:rPr>
      <w:rFonts w:eastAsiaTheme="majorEastAsia"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921309"/>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921309"/>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921309"/>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921309"/>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2130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2130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2130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2130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2130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2130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2130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2130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21309"/>
    <w:rPr>
      <w:rFonts w:eastAsiaTheme="majorEastAsia" w:cstheme="majorBidi"/>
      <w:color w:val="272727" w:themeColor="text1" w:themeTint="D8"/>
    </w:rPr>
  </w:style>
  <w:style w:type="paragraph" w:styleId="Title">
    <w:name w:val="Title"/>
    <w:basedOn w:val="Normal"/>
    <w:next w:val="Normal"/>
    <w:link w:val="TitleChar"/>
    <w:uiPriority w:val="10"/>
    <w:qFormat/>
    <w:rsid w:val="00921309"/>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92130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21309"/>
    <w:pPr>
      <w:numPr>
        <w:ilvl w:val="1"/>
      </w:numPr>
      <w:spacing w:after="160"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92130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21309"/>
    <w:pPr>
      <w:spacing w:before="160" w:after="160" w:line="278"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921309"/>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
    <w:basedOn w:val="Normal"/>
    <w:link w:val="ListParagraphChar"/>
    <w:uiPriority w:val="34"/>
    <w:qFormat/>
    <w:rsid w:val="00921309"/>
    <w:pPr>
      <w:spacing w:after="160" w:line="278" w:lineRule="auto"/>
      <w:ind w:left="720"/>
      <w:contextualSpacing/>
    </w:pPr>
    <w:rPr>
      <w:kern w:val="2"/>
      <w:sz w:val="24"/>
      <w:szCs w:val="24"/>
      <w14:ligatures w14:val="standardContextual"/>
    </w:rPr>
  </w:style>
  <w:style w:type="character" w:styleId="IntenseEmphasis">
    <w:name w:val="Intense Emphasis"/>
    <w:basedOn w:val="DefaultParagraphFont"/>
    <w:uiPriority w:val="21"/>
    <w:qFormat/>
    <w:rsid w:val="00921309"/>
    <w:rPr>
      <w:i/>
      <w:iCs/>
      <w:color w:val="0F4761" w:themeColor="accent1" w:themeShade="BF"/>
    </w:rPr>
  </w:style>
  <w:style w:type="paragraph" w:styleId="IntenseQuote">
    <w:name w:val="Intense Quote"/>
    <w:basedOn w:val="Normal"/>
    <w:next w:val="Normal"/>
    <w:link w:val="IntenseQuoteChar"/>
    <w:uiPriority w:val="30"/>
    <w:qFormat/>
    <w:rsid w:val="00921309"/>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921309"/>
    <w:rPr>
      <w:i/>
      <w:iCs/>
      <w:color w:val="0F4761" w:themeColor="accent1" w:themeShade="BF"/>
    </w:rPr>
  </w:style>
  <w:style w:type="character" w:styleId="IntenseReference">
    <w:name w:val="Intense Reference"/>
    <w:basedOn w:val="DefaultParagraphFont"/>
    <w:uiPriority w:val="32"/>
    <w:qFormat/>
    <w:rsid w:val="00921309"/>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921309"/>
  </w:style>
  <w:style w:type="paragraph" w:styleId="Header">
    <w:name w:val="header"/>
    <w:basedOn w:val="Normal"/>
    <w:link w:val="HeaderChar"/>
    <w:unhideWhenUsed/>
    <w:rsid w:val="00921309"/>
    <w:pPr>
      <w:tabs>
        <w:tab w:val="center" w:pos="4513"/>
        <w:tab w:val="right" w:pos="9026"/>
      </w:tabs>
      <w:spacing w:after="0" w:line="240" w:lineRule="auto"/>
    </w:pPr>
  </w:style>
  <w:style w:type="character" w:customStyle="1" w:styleId="HeaderChar">
    <w:name w:val="Header Char"/>
    <w:basedOn w:val="DefaultParagraphFont"/>
    <w:link w:val="Header"/>
    <w:rsid w:val="00921309"/>
    <w:rPr>
      <w:kern w:val="0"/>
      <w:sz w:val="22"/>
      <w:szCs w:val="22"/>
      <w14:ligatures w14:val="none"/>
    </w:rPr>
  </w:style>
  <w:style w:type="table" w:styleId="TableGrid">
    <w:name w:val="Table Grid"/>
    <w:basedOn w:val="TableNormal"/>
    <w:uiPriority w:val="39"/>
    <w:rsid w:val="00921309"/>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921309"/>
    <w:pPr>
      <w:spacing w:after="120" w:line="240" w:lineRule="auto"/>
      <w:ind w:left="283"/>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921309"/>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CF575C87D47A743A68931F1E2559971" ma:contentTypeVersion="13" ma:contentTypeDescription="Kurkite naują dokumentą." ma:contentTypeScope="" ma:versionID="3a2eef43face1772f2ccff3490629520">
  <xsd:schema xmlns:xsd="http://www.w3.org/2001/XMLSchema" xmlns:xs="http://www.w3.org/2001/XMLSchema" xmlns:p="http://schemas.microsoft.com/office/2006/metadata/properties" xmlns:ns2="21a6971f-054d-4e23-ae50-66b414347931" xmlns:ns3="17b0b353-0176-4c9b-be37-6c3341b020e6" targetNamespace="http://schemas.microsoft.com/office/2006/metadata/properties" ma:root="true" ma:fieldsID="b37082cd0029f639329a72aa27a6cd5e" ns2:_="" ns3:_="">
    <xsd:import namespace="21a6971f-054d-4e23-ae50-66b414347931"/>
    <xsd:import namespace="17b0b353-0176-4c9b-be37-6c3341b02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a6971f-054d-4e23-ae50-66b4143479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49cc402d-1a06-4e94-b891-cfaa7e1094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b0b353-0176-4c9b-be37-6c3341b020e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a081f4-863f-43c5-a133-b8ac7500ffb8}" ma:internalName="TaxCatchAll" ma:showField="CatchAllData" ma:web="17b0b353-0176-4c9b-be37-6c3341b020e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1a6971f-054d-4e23-ae50-66b414347931">
      <Terms xmlns="http://schemas.microsoft.com/office/infopath/2007/PartnerControls"/>
    </lcf76f155ced4ddcb4097134ff3c332f>
    <TaxCatchAll xmlns="17b0b353-0176-4c9b-be37-6c3341b020e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81CE3C-644C-48AF-A1B9-87C53473D0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a6971f-054d-4e23-ae50-66b414347931"/>
    <ds:schemaRef ds:uri="17b0b353-0176-4c9b-be37-6c3341b020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C2EE3E-779A-406B-8D6A-82106C439C59}">
  <ds:schemaRefs>
    <ds:schemaRef ds:uri="http://schemas.microsoft.com/office/2006/metadata/properties"/>
    <ds:schemaRef ds:uri="http://schemas.microsoft.com/office/infopath/2007/PartnerControls"/>
    <ds:schemaRef ds:uri="21a6971f-054d-4e23-ae50-66b414347931"/>
    <ds:schemaRef ds:uri="17b0b353-0176-4c9b-be37-6c3341b020e6"/>
  </ds:schemaRefs>
</ds:datastoreItem>
</file>

<file path=customXml/itemProps3.xml><?xml version="1.0" encoding="utf-8"?>
<ds:datastoreItem xmlns:ds="http://schemas.openxmlformats.org/officeDocument/2006/customXml" ds:itemID="{83B48CF5-45B1-4497-96C8-17E8D8325A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157</Words>
  <Characters>899</Characters>
  <Application>Microsoft Office Word</Application>
  <DocSecurity>0</DocSecurity>
  <Lines>7</Lines>
  <Paragraphs>2</Paragraphs>
  <ScaleCrop>false</ScaleCrop>
  <Company/>
  <LinksUpToDate>false</LinksUpToDate>
  <CharactersWithSpaces>1054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 Bajoras</dc:creator>
  <cp:keywords/>
  <dc:description/>
  <cp:lastModifiedBy>Rūta Vitkauskienė</cp:lastModifiedBy>
  <cp:revision>4</cp:revision>
  <dcterms:created xsi:type="dcterms:W3CDTF">2025-06-19T07:21:00Z</dcterms:created>
  <dcterms:modified xsi:type="dcterms:W3CDTF">2025-10-08T07:28:00Z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0x0101001CF575C87D47A743A68931F1E2559971</vt:lpwstr>
  </property>
</Properties>
</file>